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8C" w:rsidRDefault="00E3668C" w:rsidP="00790862">
      <w:pPr>
        <w:jc w:val="center"/>
        <w:rPr>
          <w:rFonts w:cs="Calibri"/>
          <w:i/>
          <w:iCs/>
          <w:sz w:val="32"/>
          <w:szCs w:val="32"/>
          <w:lang w:val="it-IT"/>
        </w:rPr>
      </w:pPr>
      <w:r>
        <w:rPr>
          <w:rFonts w:cs="Calibri"/>
          <w:i/>
          <w:iCs/>
          <w:sz w:val="32"/>
          <w:szCs w:val="32"/>
          <w:lang w:val="it-IT"/>
        </w:rPr>
        <w:t>Coordinamento Imprenditori Primiero</w:t>
      </w:r>
    </w:p>
    <w:p w:rsidR="00E3668C" w:rsidRDefault="00E3668C" w:rsidP="00790862">
      <w:pPr>
        <w:pBdr>
          <w:bottom w:val="single" w:sz="4" w:space="1" w:color="auto"/>
        </w:pBdr>
        <w:jc w:val="center"/>
        <w:rPr>
          <w:rFonts w:cs="Calibri"/>
          <w:i/>
          <w:iCs/>
          <w:sz w:val="32"/>
          <w:szCs w:val="32"/>
          <w:lang w:val="it-IT"/>
        </w:rPr>
      </w:pPr>
    </w:p>
    <w:p w:rsidR="00E3668C" w:rsidRDefault="00E3668C">
      <w:pPr>
        <w:jc w:val="both"/>
        <w:rPr>
          <w:rFonts w:cs="Calibri"/>
          <w:i/>
          <w:iCs/>
          <w:sz w:val="32"/>
          <w:szCs w:val="32"/>
          <w:lang w:val="it-IT"/>
        </w:rPr>
      </w:pPr>
    </w:p>
    <w:p w:rsidR="00E3668C" w:rsidRDefault="00E3668C">
      <w:pPr>
        <w:jc w:val="right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>Un documento di proposte</w:t>
      </w:r>
    </w:p>
    <w:p w:rsidR="00E3668C" w:rsidRDefault="00E3668C">
      <w:pPr>
        <w:jc w:val="right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 xml:space="preserve">che si rivolge ai candidati alle elezioni comunali, </w:t>
      </w:r>
    </w:p>
    <w:p w:rsidR="00E3668C" w:rsidRDefault="00E3668C">
      <w:pPr>
        <w:jc w:val="right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 xml:space="preserve">presentando gli impegni attuali </w:t>
      </w:r>
    </w:p>
    <w:p w:rsidR="00E3668C" w:rsidRDefault="00E3668C">
      <w:pPr>
        <w:jc w:val="right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 xml:space="preserve">dei diversi settori economici </w:t>
      </w:r>
    </w:p>
    <w:p w:rsidR="00E3668C" w:rsidRDefault="00E3668C">
      <w:pPr>
        <w:jc w:val="right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 xml:space="preserve">e le questioni urgenti da affrontare </w:t>
      </w:r>
    </w:p>
    <w:p w:rsidR="00E3668C" w:rsidRDefault="00E3668C">
      <w:pPr>
        <w:jc w:val="right"/>
        <w:rPr>
          <w:rFonts w:cs="Calibri"/>
          <w:i/>
          <w:iCs/>
          <w:sz w:val="32"/>
          <w:szCs w:val="32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>per lo sviluppo del territorio.</w:t>
      </w:r>
    </w:p>
    <w:p w:rsidR="00E3668C" w:rsidRDefault="00E3668C">
      <w:pPr>
        <w:jc w:val="both"/>
        <w:rPr>
          <w:rFonts w:cs="Calibri"/>
          <w:i/>
          <w:iCs/>
          <w:sz w:val="32"/>
          <w:szCs w:val="32"/>
          <w:lang w:val="it-IT"/>
        </w:rPr>
      </w:pPr>
    </w:p>
    <w:p w:rsidR="00E3668C" w:rsidRDefault="00E3668C">
      <w:pPr>
        <w:jc w:val="both"/>
        <w:rPr>
          <w:rFonts w:cs="Calibri"/>
          <w:i/>
          <w:iCs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Il </w:t>
      </w:r>
      <w:r>
        <w:rPr>
          <w:rFonts w:cs="Calibri"/>
          <w:i/>
          <w:iCs/>
          <w:sz w:val="24"/>
          <w:szCs w:val="24"/>
          <w:lang w:val="it-IT"/>
        </w:rPr>
        <w:t xml:space="preserve">Coordinamento Imprenditori Primiero, </w:t>
      </w:r>
      <w:r>
        <w:rPr>
          <w:rFonts w:cs="Calibri"/>
          <w:sz w:val="24"/>
          <w:szCs w:val="24"/>
          <w:lang w:val="it-IT"/>
        </w:rPr>
        <w:t>costituito nell’agosto dello scorso anno,</w:t>
      </w:r>
      <w:r>
        <w:rPr>
          <w:rFonts w:cs="Calibri"/>
          <w:i/>
          <w:iCs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>è</w:t>
      </w:r>
      <w:r>
        <w:rPr>
          <w:rFonts w:cs="Calibri"/>
          <w:i/>
          <w:iCs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 xml:space="preserve">composto dalle </w:t>
      </w:r>
      <w:r>
        <w:rPr>
          <w:rStyle w:val="Strong"/>
          <w:rFonts w:eastAsia="Times New Roman" w:cs="Calibri"/>
          <w:b w:val="0"/>
          <w:bCs w:val="0"/>
          <w:sz w:val="24"/>
          <w:szCs w:val="24"/>
          <w:shd w:val="clear" w:color="auto" w:fill="FFFFFF"/>
          <w:lang w:val="it-IT"/>
        </w:rPr>
        <w:t>categorie economiche</w:t>
      </w:r>
      <w:r>
        <w:rPr>
          <w:rFonts w:eastAsia="Times New Roman" w:cs="Calibri"/>
          <w:sz w:val="24"/>
          <w:szCs w:val="24"/>
          <w:shd w:val="clear" w:color="auto" w:fill="FFFFFF"/>
          <w:lang w:val="it-IT"/>
        </w:rPr>
        <w:t> della zona</w:t>
      </w:r>
      <w:r>
        <w:rPr>
          <w:rStyle w:val="Strong"/>
          <w:rFonts w:eastAsia="Times New Roman" w:cs="Calibri"/>
          <w:b w:val="0"/>
          <w:bCs w:val="0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eastAsia="Times New Roman" w:cs="Calibri"/>
          <w:sz w:val="24"/>
          <w:szCs w:val="24"/>
          <w:shd w:val="clear" w:color="auto" w:fill="FFFFFF"/>
          <w:lang w:val="it-IT"/>
        </w:rPr>
        <w:t>(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Associazione Artigiani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Associazione Albergatori Asat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Confcommercio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Federazione Allevatori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,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Confindustria, Cooperazione Primiero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).</w:t>
      </w:r>
    </w:p>
    <w:p w:rsidR="00E3668C" w:rsidRDefault="00E3668C">
      <w:pPr>
        <w:jc w:val="both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È stato costituito per </w:t>
      </w:r>
      <w:r>
        <w:rPr>
          <w:rFonts w:cs="Calibri"/>
          <w:sz w:val="24"/>
          <w:szCs w:val="24"/>
          <w:lang w:val="it-IT"/>
        </w:rPr>
        <w:t xml:space="preserve">approfondire e interpretare i cambiamenti in corso in ambito locale, dentro il più ampio orizzonte provinciale, rispetto alle novità della riforma sugli “Interventi a sostegno del sistema economico trentino”: “Crescita Trentino” e “Crescita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it-IT"/>
        </w:rPr>
        <w:t xml:space="preserve">+ </w:t>
      </w:r>
      <w:r>
        <w:rPr>
          <w:rFonts w:cs="Calibri"/>
          <w:sz w:val="24"/>
          <w:szCs w:val="24"/>
          <w:lang w:val="it-IT"/>
        </w:rPr>
        <w:t xml:space="preserve">Trentino”.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L’azione svolta in questi mesi ha evidenziato, per prima cosa, l’importanza per le categorie economiche di </w:t>
      </w:r>
      <w:r>
        <w:rPr>
          <w:rFonts w:cs="Calibri"/>
          <w:b/>
          <w:bCs/>
          <w:sz w:val="24"/>
          <w:szCs w:val="24"/>
          <w:lang w:val="it-IT"/>
        </w:rPr>
        <w:t>riflettere e approfondire insieme</w:t>
      </w:r>
      <w:r>
        <w:rPr>
          <w:rFonts w:cs="Calibri"/>
          <w:sz w:val="24"/>
          <w:szCs w:val="24"/>
          <w:lang w:val="it-IT"/>
        </w:rPr>
        <w:t xml:space="preserve"> sulle prospettive e le diverse problematiche che attengono all’economia locale.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Il progetto nasce dalla consapevolezza che le imprese sono portatrici di </w:t>
      </w:r>
      <w:r>
        <w:rPr>
          <w:rFonts w:cs="Calibri"/>
          <w:b/>
          <w:bCs/>
          <w:sz w:val="24"/>
          <w:szCs w:val="24"/>
          <w:lang w:val="it-IT"/>
        </w:rPr>
        <w:t>benefici</w:t>
      </w:r>
      <w:r>
        <w:rPr>
          <w:rFonts w:cs="Calibri"/>
          <w:sz w:val="24"/>
          <w:szCs w:val="24"/>
          <w:lang w:val="it-IT"/>
        </w:rPr>
        <w:t xml:space="preserve"> sociali ed economici per i territori.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In vista delle Elezioni amministrative di maggio il Coordinamento intende presentare delle proposte e delle richieste che possano essere un fattivo contributo di idee al dibattito pubblico.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b/>
          <w:bCs/>
          <w:i/>
          <w:iCs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Primiero, un modello</w:t>
      </w:r>
      <w:r>
        <w:rPr>
          <w:rFonts w:cs="Calibri"/>
          <w:b/>
          <w:bCs/>
          <w:i/>
          <w:iCs/>
          <w:sz w:val="24"/>
          <w:szCs w:val="24"/>
          <w:lang w:val="it-IT"/>
        </w:rPr>
        <w:t xml:space="preserve"> di buone pratiche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 xml:space="preserve">Dall’analisi avviata e dal confronto </w:t>
      </w:r>
      <w:r>
        <w:rPr>
          <w:rFonts w:cs="Calibri"/>
          <w:sz w:val="24"/>
          <w:szCs w:val="24"/>
          <w:lang w:val="it-IT"/>
        </w:rPr>
        <w:t>interno</w:t>
      </w:r>
      <w:r>
        <w:rPr>
          <w:rFonts w:cs="Calibri"/>
          <w:i/>
          <w:iCs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>è</w:t>
      </w:r>
      <w:r>
        <w:rPr>
          <w:rFonts w:cs="Calibri"/>
          <w:i/>
          <w:iCs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>emerso</w:t>
      </w:r>
      <w:r>
        <w:rPr>
          <w:rFonts w:cs="Calibri"/>
          <w:i/>
          <w:iCs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>come la cultura di impresa e le buone pratiche già presenti sul territorio possono indurre a parlare di un “modello Primiero” per la peculiarità e l’originalità delle esperienze che qui si conducono in diversi settori.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Dall’</w:t>
      </w:r>
      <w:r>
        <w:rPr>
          <w:rFonts w:cs="Calibri"/>
          <w:b/>
          <w:bCs/>
          <w:sz w:val="24"/>
          <w:szCs w:val="24"/>
          <w:lang w:val="it-IT"/>
        </w:rPr>
        <w:t>allevamento</w:t>
      </w:r>
      <w:r>
        <w:rPr>
          <w:rFonts w:cs="Calibri"/>
          <w:sz w:val="24"/>
          <w:szCs w:val="24"/>
          <w:lang w:val="it-IT"/>
        </w:rPr>
        <w:t>, dove operano da tempo diversi giovani, all’</w:t>
      </w:r>
      <w:r>
        <w:rPr>
          <w:rFonts w:cs="Calibri"/>
          <w:b/>
          <w:bCs/>
          <w:sz w:val="24"/>
          <w:szCs w:val="24"/>
          <w:lang w:val="it-IT"/>
        </w:rPr>
        <w:t>artigianato</w:t>
      </w:r>
      <w:r>
        <w:rPr>
          <w:rFonts w:cs="Calibri"/>
          <w:sz w:val="24"/>
          <w:szCs w:val="24"/>
          <w:lang w:val="it-IT"/>
        </w:rPr>
        <w:t>, dai s</w:t>
      </w:r>
      <w:r>
        <w:rPr>
          <w:rFonts w:cs="Calibri"/>
          <w:b/>
          <w:bCs/>
          <w:sz w:val="24"/>
          <w:szCs w:val="24"/>
          <w:lang w:val="it-IT"/>
        </w:rPr>
        <w:t>ervizi turistici</w:t>
      </w:r>
      <w:r>
        <w:rPr>
          <w:rFonts w:cs="Calibri"/>
          <w:sz w:val="24"/>
          <w:szCs w:val="24"/>
          <w:lang w:val="it-IT"/>
        </w:rPr>
        <w:t xml:space="preserve"> al </w:t>
      </w:r>
      <w:r>
        <w:rPr>
          <w:rFonts w:cs="Calibri"/>
          <w:b/>
          <w:bCs/>
          <w:sz w:val="24"/>
          <w:szCs w:val="24"/>
          <w:lang w:val="it-IT"/>
        </w:rPr>
        <w:t xml:space="preserve">commercio </w:t>
      </w:r>
      <w:r>
        <w:rPr>
          <w:rFonts w:cs="Calibri"/>
          <w:sz w:val="24"/>
          <w:szCs w:val="24"/>
          <w:lang w:val="it-IT"/>
        </w:rPr>
        <w:t>e alla</w:t>
      </w:r>
      <w:r>
        <w:rPr>
          <w:rFonts w:cs="Calibri"/>
          <w:b/>
          <w:bCs/>
          <w:sz w:val="24"/>
          <w:szCs w:val="24"/>
          <w:lang w:val="it-IT"/>
        </w:rPr>
        <w:t xml:space="preserve"> cooperazione, </w:t>
      </w:r>
      <w:r>
        <w:rPr>
          <w:rFonts w:cs="Calibri"/>
          <w:sz w:val="24"/>
          <w:szCs w:val="24"/>
          <w:lang w:val="it-IT"/>
        </w:rPr>
        <w:t xml:space="preserve">fino all’impegno nel campo energetico, con le azioni </w:t>
      </w:r>
      <w:r>
        <w:rPr>
          <w:rFonts w:cs="Calibri"/>
          <w:i/>
          <w:iCs/>
          <w:sz w:val="24"/>
          <w:szCs w:val="24"/>
          <w:lang w:val="it-IT"/>
        </w:rPr>
        <w:t>green</w:t>
      </w:r>
      <w:r>
        <w:rPr>
          <w:rFonts w:cs="Calibri"/>
          <w:sz w:val="24"/>
          <w:szCs w:val="24"/>
          <w:lang w:val="it-IT"/>
        </w:rPr>
        <w:t xml:space="preserve"> dentro le quali si sono concretizzate negli anni collaborazioni fra diversi attori locali. Un modello che ha come riferimento elementi importanti delle comunità come i beni comuni (acqua e boschi) e dove la sfida riguarda, sempre più, la capacità di coniugare </w:t>
      </w:r>
      <w:r>
        <w:rPr>
          <w:rFonts w:cs="Calibri"/>
          <w:b/>
          <w:bCs/>
          <w:sz w:val="24"/>
          <w:szCs w:val="24"/>
          <w:lang w:val="it-IT"/>
        </w:rPr>
        <w:t>tradizione, saperi, competenze</w:t>
      </w:r>
      <w:r>
        <w:rPr>
          <w:rFonts w:cs="Calibri"/>
          <w:sz w:val="24"/>
          <w:szCs w:val="24"/>
          <w:lang w:val="it-IT"/>
        </w:rPr>
        <w:t xml:space="preserve"> e </w:t>
      </w:r>
      <w:r>
        <w:rPr>
          <w:rFonts w:cs="Calibri"/>
          <w:b/>
          <w:bCs/>
          <w:sz w:val="24"/>
          <w:szCs w:val="24"/>
          <w:lang w:val="it-IT"/>
        </w:rPr>
        <w:t>innovazione</w:t>
      </w:r>
      <w:r>
        <w:rPr>
          <w:rFonts w:cs="Calibri"/>
          <w:sz w:val="24"/>
          <w:szCs w:val="24"/>
          <w:lang w:val="it-IT"/>
        </w:rPr>
        <w:t>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Spazi di confronto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Le questioni poste dalla globalizzazione e dai cambiamenti in atto che interessano il campo dell’economia, pongono la necessità di individuare e promuovere “spazi di confronto” fra mondo dell’impresa e istituzioni.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Significa, in questo quadro, avviare processi e momenti partecipativi e di ascolto che abbiano caratteri innovativi (nuove forme di </w:t>
      </w:r>
      <w:r>
        <w:rPr>
          <w:rFonts w:cs="Calibri"/>
          <w:b/>
          <w:bCs/>
          <w:sz w:val="24"/>
          <w:szCs w:val="24"/>
          <w:lang w:val="it-IT"/>
        </w:rPr>
        <w:t>partenariato pubblico-privato</w:t>
      </w:r>
      <w:r>
        <w:rPr>
          <w:rFonts w:cs="Calibri"/>
          <w:sz w:val="24"/>
          <w:szCs w:val="24"/>
          <w:lang w:val="it-IT"/>
        </w:rPr>
        <w:t xml:space="preserve">), che tengano conto del fatto che le imprese sono parte integrante anche del tessuto sociale.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b/>
          <w:bCs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Proposte e prospettive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Le proposte delle imprese intendono andare oltre il perimetro delle categorie economiche, perchè in questo tempo è fondamentale stabilire un </w:t>
      </w:r>
      <w:r>
        <w:rPr>
          <w:rFonts w:cs="Calibri"/>
          <w:b/>
          <w:bCs/>
          <w:sz w:val="24"/>
          <w:szCs w:val="24"/>
          <w:lang w:val="it-IT"/>
        </w:rPr>
        <w:t>dialogo</w:t>
      </w:r>
      <w:r>
        <w:rPr>
          <w:rFonts w:cs="Calibri"/>
          <w:sz w:val="24"/>
          <w:szCs w:val="24"/>
          <w:lang w:val="it-IT"/>
        </w:rPr>
        <w:t xml:space="preserve"> con le molteplici espressioni della società, consapevoli che lo sviluppo richiede di intrecciare pensieri attorno a tutte quelle questioni che il sistema delle imprese considera prioritarie. Queste riguardano l’</w:t>
      </w:r>
      <w:r>
        <w:rPr>
          <w:rFonts w:cs="Calibri"/>
          <w:b/>
          <w:bCs/>
          <w:sz w:val="24"/>
          <w:szCs w:val="24"/>
          <w:lang w:val="it-IT"/>
        </w:rPr>
        <w:t>occupazione</w:t>
      </w:r>
      <w:r>
        <w:rPr>
          <w:rFonts w:cs="Calibri"/>
          <w:sz w:val="24"/>
          <w:szCs w:val="24"/>
          <w:lang w:val="it-IT"/>
        </w:rPr>
        <w:t xml:space="preserve">, la </w:t>
      </w:r>
      <w:r>
        <w:rPr>
          <w:rFonts w:cs="Calibri"/>
          <w:b/>
          <w:bCs/>
          <w:sz w:val="24"/>
          <w:szCs w:val="24"/>
          <w:lang w:val="it-IT"/>
        </w:rPr>
        <w:t>mobilità</w:t>
      </w:r>
      <w:r>
        <w:rPr>
          <w:rFonts w:cs="Calibri"/>
          <w:sz w:val="24"/>
          <w:szCs w:val="24"/>
          <w:lang w:val="it-IT"/>
        </w:rPr>
        <w:t xml:space="preserve">, la </w:t>
      </w:r>
      <w:r>
        <w:rPr>
          <w:rFonts w:cs="Calibri"/>
          <w:b/>
          <w:bCs/>
          <w:sz w:val="24"/>
          <w:szCs w:val="24"/>
          <w:lang w:val="it-IT"/>
        </w:rPr>
        <w:t xml:space="preserve">scuola, </w:t>
      </w:r>
      <w:r>
        <w:rPr>
          <w:rFonts w:cs="Calibri"/>
          <w:sz w:val="24"/>
          <w:szCs w:val="24"/>
          <w:lang w:val="it-IT"/>
        </w:rPr>
        <w:t xml:space="preserve">la </w:t>
      </w:r>
      <w:r>
        <w:rPr>
          <w:rFonts w:cs="Calibri"/>
          <w:b/>
          <w:bCs/>
          <w:sz w:val="24"/>
          <w:szCs w:val="24"/>
          <w:lang w:val="it-IT"/>
        </w:rPr>
        <w:t>formazione</w:t>
      </w:r>
      <w:r>
        <w:rPr>
          <w:rFonts w:cs="Calibri"/>
          <w:sz w:val="24"/>
          <w:szCs w:val="24"/>
          <w:lang w:val="it-IT"/>
        </w:rPr>
        <w:t>, l’</w:t>
      </w:r>
      <w:r>
        <w:rPr>
          <w:rFonts w:cs="Calibri"/>
          <w:b/>
          <w:bCs/>
          <w:sz w:val="24"/>
          <w:szCs w:val="24"/>
          <w:lang w:val="it-IT"/>
        </w:rPr>
        <w:t>innovazione</w:t>
      </w:r>
      <w:r>
        <w:rPr>
          <w:rFonts w:cs="Calibri"/>
          <w:sz w:val="24"/>
          <w:szCs w:val="24"/>
          <w:lang w:val="it-IT"/>
        </w:rPr>
        <w:t xml:space="preserve"> e la </w:t>
      </w:r>
      <w:r>
        <w:rPr>
          <w:rFonts w:cs="Calibri"/>
          <w:b/>
          <w:bCs/>
          <w:sz w:val="24"/>
          <w:szCs w:val="24"/>
          <w:lang w:val="it-IT"/>
        </w:rPr>
        <w:t xml:space="preserve">tecnologia </w:t>
      </w:r>
      <w:r>
        <w:rPr>
          <w:rFonts w:cs="Calibri"/>
          <w:sz w:val="24"/>
          <w:szCs w:val="24"/>
          <w:lang w:val="it-IT"/>
        </w:rPr>
        <w:t>che portino alla valorizzazione del tessuto produttivo.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center"/>
        <w:rPr>
          <w:rFonts w:cs="Calibri"/>
          <w:b/>
          <w:bCs/>
          <w:sz w:val="28"/>
          <w:szCs w:val="28"/>
          <w:lang w:val="it-IT"/>
        </w:rPr>
      </w:pPr>
      <w:r>
        <w:rPr>
          <w:rFonts w:cs="Calibri"/>
          <w:b/>
          <w:bCs/>
          <w:sz w:val="28"/>
          <w:szCs w:val="28"/>
          <w:lang w:val="it-IT"/>
        </w:rPr>
        <w:t>Le questioni di fondo alle quali chiediamo di guardare</w:t>
      </w:r>
    </w:p>
    <w:p w:rsidR="00E3668C" w:rsidRDefault="00E3668C">
      <w:pPr>
        <w:jc w:val="center"/>
        <w:rPr>
          <w:rFonts w:cs="Calibri"/>
          <w:b/>
          <w:bCs/>
          <w:sz w:val="28"/>
          <w:szCs w:val="28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Mobilità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interna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Ci sono alcuni aspetti critici, relativi alla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viabilità interna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che riguardano gli attraversamenti veicolare degli abitati di San Martino di Castrozza, del Sopra Pieve e di Canal San Bovo, che richiedono una forte attenzione da parte delle istituzioni, rispetto in particolare al forte aumento del traffico che si registra da anni.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Accanto a ciò, chiediamo attenzione sul tema che attiene possibili innovazioni nel sistema di mobilità interna al territorio fra i diversi poli, come ad esempio l’introduzione di pullman </w:t>
      </w:r>
      <w:r>
        <w:rPr>
          <w:color w:val="222222"/>
          <w:sz w:val="24"/>
          <w:szCs w:val="24"/>
          <w:lang w:val="it-IT"/>
        </w:rPr>
        <w:t xml:space="preserve">con l'utilizzo di energie green.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Un approccio in questo senso potrà facilitare le relazioni e gli spostamenti sul territorio.</w:t>
      </w:r>
    </w:p>
    <w:p w:rsidR="00E3668C" w:rsidRDefault="00E3668C">
      <w:pPr>
        <w:jc w:val="both"/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Un disegno strategico potrebbe essere quello di mettere in campo uno studio che preveda l’approfondimento costi-benefici, sul piano ambientale ed economico, per un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collegamento San Martino di Castrozza - Fondovalle.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sz w:val="28"/>
          <w:szCs w:val="28"/>
          <w:highlight w:val="yellow"/>
          <w:lang w:val="it-IT"/>
        </w:rPr>
      </w:pPr>
      <w:r>
        <w:rPr>
          <w:sz w:val="28"/>
          <w:szCs w:val="28"/>
          <w:lang w:val="it-IT"/>
        </w:rPr>
        <w:t>Mobilità esterna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La </w:t>
      </w:r>
      <w:r>
        <w:rPr>
          <w:b/>
          <w:bCs/>
          <w:sz w:val="24"/>
          <w:szCs w:val="24"/>
          <w:lang w:val="it-IT"/>
        </w:rPr>
        <w:t>mobilità</w:t>
      </w:r>
      <w:r>
        <w:rPr>
          <w:sz w:val="24"/>
          <w:szCs w:val="24"/>
          <w:lang w:val="it-IT"/>
        </w:rPr>
        <w:t xml:space="preserve"> esterna è un tema strategico per un territorio di montagna come il nostro, le cui prospettive dovranno valorizzare e migliorare il trasporto pubblico e le </w:t>
      </w:r>
      <w:r>
        <w:rPr>
          <w:b/>
          <w:bCs/>
          <w:sz w:val="24"/>
          <w:szCs w:val="24"/>
          <w:lang w:val="it-IT"/>
        </w:rPr>
        <w:t>interconnessioni con quello ferroviario e aeroportuale</w:t>
      </w:r>
      <w:r>
        <w:rPr>
          <w:sz w:val="24"/>
          <w:szCs w:val="24"/>
          <w:lang w:val="it-IT"/>
        </w:rPr>
        <w:t xml:space="preserve"> in particolare con i poli di Treviso e di Venezia.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Nell’ambito delle connessioni tra Trentino e Veneto, ha un ruolo importante il completamento della </w:t>
      </w:r>
      <w:r>
        <w:rPr>
          <w:b/>
          <w:bCs/>
          <w:sz w:val="24"/>
          <w:szCs w:val="24"/>
          <w:lang w:val="it-IT"/>
        </w:rPr>
        <w:t>galleria della Pala Rossa sullo Schene</w:t>
      </w:r>
      <w:r>
        <w:rPr>
          <w:sz w:val="24"/>
          <w:szCs w:val="24"/>
          <w:lang w:val="it-IT"/>
        </w:rPr>
        <w:t>r.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 una certa preoccupazione osserviamo i futuri piani di intervento che graviteranno sull’importante </w:t>
      </w:r>
      <w:r>
        <w:rPr>
          <w:b/>
          <w:bCs/>
          <w:sz w:val="24"/>
          <w:szCs w:val="24"/>
          <w:lang w:val="it-IT"/>
        </w:rPr>
        <w:t>corridoio del Brennero</w:t>
      </w:r>
      <w:r>
        <w:rPr>
          <w:sz w:val="24"/>
          <w:szCs w:val="24"/>
          <w:lang w:val="it-IT"/>
        </w:rPr>
        <w:t xml:space="preserve">. Trasporti e flussi turistici dovranno fare i conti con limitazioni del traffico. Lo spostamento turistico del centro-nord Europa troverà sfogo verso il traffico aereo. </w:t>
      </w:r>
    </w:p>
    <w:p w:rsidR="00E3668C" w:rsidRDefault="00E3668C">
      <w:pPr>
        <w:jc w:val="both"/>
        <w:rPr>
          <w:rFonts w:cs="Calibri"/>
          <w:strike/>
          <w:color w:val="222222"/>
          <w:sz w:val="24"/>
          <w:szCs w:val="24"/>
          <w:shd w:val="clear" w:color="auto" w:fill="FFFFFF"/>
          <w:lang w:val="it-IT"/>
        </w:rPr>
      </w:pPr>
      <w:r>
        <w:rPr>
          <w:sz w:val="24"/>
          <w:szCs w:val="24"/>
          <w:lang w:val="it-IT"/>
        </w:rPr>
        <w:t xml:space="preserve">Il nostro territorio si troverà in una </w:t>
      </w:r>
      <w:r>
        <w:rPr>
          <w:b/>
          <w:bCs/>
          <w:sz w:val="24"/>
          <w:szCs w:val="24"/>
          <w:lang w:val="it-IT"/>
        </w:rPr>
        <w:t>posizione privilegiata</w:t>
      </w:r>
      <w:r>
        <w:rPr>
          <w:sz w:val="24"/>
          <w:szCs w:val="24"/>
          <w:lang w:val="it-IT"/>
        </w:rPr>
        <w:t xml:space="preserve"> se sapremo sfruttare il periodo e mettere in campo ogni sforzo per rendere facili le interconnessioni con gli aeroporti citati.</w:t>
      </w:r>
      <w:bookmarkStart w:id="0" w:name="_Hlk193043302"/>
    </w:p>
    <w:bookmarkEnd w:id="0"/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rPr>
          <w:lang w:val="it-IT"/>
        </w:rPr>
      </w:pPr>
      <w:r>
        <w:rPr>
          <w:sz w:val="28"/>
          <w:szCs w:val="28"/>
          <w:lang w:val="it-IT"/>
        </w:rPr>
        <w:t xml:space="preserve">Artigianato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 molte e diverse realtà artigianali sono una ricchezza per il tessuto locale, in termini di valori di intrapresa, che ne fanno un patrimonio culturale radicato e di qualità nelle realizzazioni: ed è per questo che viene promosso il marchio </w:t>
      </w:r>
      <w:r>
        <w:rPr>
          <w:b/>
          <w:bCs/>
          <w:sz w:val="24"/>
          <w:szCs w:val="24"/>
          <w:lang w:val="it-IT"/>
        </w:rPr>
        <w:t>“Artigianato di montagna”</w:t>
      </w:r>
      <w:r>
        <w:rPr>
          <w:sz w:val="24"/>
          <w:szCs w:val="24"/>
          <w:lang w:val="it-IT"/>
        </w:rPr>
        <w:t xml:space="preserve">, tenendo conto di quella che è la sfida storica con i prodotti industriali.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Le aziende artigiane esprimono </w:t>
      </w:r>
      <w:r>
        <w:rPr>
          <w:b/>
          <w:bCs/>
          <w:sz w:val="24"/>
          <w:szCs w:val="24"/>
          <w:lang w:val="it-IT"/>
        </w:rPr>
        <w:t>un’economia circolare</w:t>
      </w:r>
      <w:r>
        <w:rPr>
          <w:sz w:val="24"/>
          <w:szCs w:val="24"/>
          <w:lang w:val="it-IT"/>
        </w:rPr>
        <w:t xml:space="preserve"> e rispettosa dell'ambiente, presidiano il territorio e lo mantengono “pulito” rispettando i criteri ESG (ambientali, sociali e della governance).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Nel settore del legno, ad esempio, l’artigianato è caratterizzato da una </w:t>
      </w:r>
      <w:r>
        <w:rPr>
          <w:b/>
          <w:bCs/>
          <w:sz w:val="24"/>
          <w:szCs w:val="24"/>
          <w:lang w:val="it-IT"/>
        </w:rPr>
        <w:t>filiera corta completa</w:t>
      </w:r>
      <w:r>
        <w:rPr>
          <w:sz w:val="24"/>
          <w:szCs w:val="24"/>
          <w:lang w:val="it-IT"/>
        </w:rPr>
        <w:t xml:space="preserve">, che va dal bosco alla falegnameria, con una attenzione particolare alla riqualificazione energetica degli edifici.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Nell’ambito dell’artigianato, </w:t>
      </w:r>
      <w:r>
        <w:rPr>
          <w:i/>
          <w:iCs/>
          <w:sz w:val="24"/>
          <w:szCs w:val="24"/>
          <w:lang w:val="it-IT"/>
        </w:rPr>
        <w:t>casa</w:t>
      </w:r>
      <w:r>
        <w:rPr>
          <w:sz w:val="24"/>
          <w:szCs w:val="24"/>
          <w:lang w:val="it-IT"/>
        </w:rPr>
        <w:t xml:space="preserve"> e </w:t>
      </w:r>
      <w:r>
        <w:rPr>
          <w:i/>
          <w:iCs/>
          <w:sz w:val="24"/>
          <w:szCs w:val="24"/>
          <w:lang w:val="it-IT"/>
        </w:rPr>
        <w:t>formazione</w:t>
      </w:r>
      <w:r>
        <w:rPr>
          <w:sz w:val="24"/>
          <w:szCs w:val="24"/>
          <w:lang w:val="it-IT"/>
        </w:rPr>
        <w:t xml:space="preserve"> sono le due questioni urgenti che chiediamo vadano affrontate e verso le quali le istituzioni devono porre attenzione, perchè solo mettendo in </w:t>
      </w:r>
      <w:r>
        <w:rPr>
          <w:b/>
          <w:bCs/>
          <w:sz w:val="24"/>
          <w:szCs w:val="24"/>
          <w:lang w:val="it-IT"/>
        </w:rPr>
        <w:t>campo azioni</w:t>
      </w:r>
      <w:r>
        <w:rPr>
          <w:sz w:val="24"/>
          <w:szCs w:val="24"/>
          <w:lang w:val="it-IT"/>
        </w:rPr>
        <w:t xml:space="preserve"> a livello di sistema pubblico, di scuola e di privato è possibile tracciare una prospettiva di risoluzione capace di sviluppare l’economia complessiva di un territorio. Ed ancora, in questa direzione, per il mondo dell’artigianato, i temi della mobilità e della viabilità, che questo Documento richiama, sono decisivi.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Va aggiunta anche, fra le questioni da affrontare il rincaro dei </w:t>
      </w:r>
      <w:r>
        <w:rPr>
          <w:b/>
          <w:bCs/>
          <w:sz w:val="24"/>
          <w:szCs w:val="24"/>
          <w:lang w:val="it-IT"/>
        </w:rPr>
        <w:t>costi dell’energia</w:t>
      </w:r>
      <w:r>
        <w:rPr>
          <w:sz w:val="24"/>
          <w:szCs w:val="24"/>
          <w:lang w:val="it-IT"/>
        </w:rPr>
        <w:t>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Consideriamo fondamentale lo </w:t>
      </w:r>
      <w:r>
        <w:rPr>
          <w:b/>
          <w:bCs/>
          <w:sz w:val="24"/>
          <w:szCs w:val="24"/>
          <w:lang w:val="it-IT"/>
        </w:rPr>
        <w:t>sviluppo di progetti di sostenibilità</w:t>
      </w:r>
      <w:r>
        <w:rPr>
          <w:sz w:val="24"/>
          <w:szCs w:val="24"/>
          <w:lang w:val="it-IT"/>
        </w:rPr>
        <w:t xml:space="preserve"> da parte delle istituzioni per permettere all’artigianato di innovare, dentro il legame con la tradizione. </w:t>
      </w:r>
    </w:p>
    <w:p w:rsidR="00E3668C" w:rsidRDefault="00E3668C">
      <w:pPr>
        <w:jc w:val="both"/>
        <w:rPr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Comparto agricolo-pastorale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Il settore zootecnico è importante, rappresenta un settore vivo, uno snodo fondamentale, interessato in questo momento da un “cambio di passo”, determinato da un forte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cambio generazionale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che va gestito.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Oggi molti studiano Agraria e questo rappresenta sicuramente un forte legame per il territorio.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È un cambiamento che va supportato e accompagnato, anche attraverso scelte di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delocalizzazione aziendale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sul territorio.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Inoltre, in tutto l’Arco alpino il sistema di caseificio locale e la sua integrazione con l’attività zootecnica è un modello e una esperienza di eccellenza.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La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qualificazione delle Malghe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deve rappresentare un fattore strategico sul piano degli investimenti.</w:t>
      </w:r>
    </w:p>
    <w:p w:rsidR="00E3668C" w:rsidRDefault="00E3668C">
      <w:pPr>
        <w:jc w:val="both"/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sz w:val="24"/>
          <w:szCs w:val="24"/>
          <w:lang w:val="it-IT"/>
        </w:rPr>
        <w:t>Serve anche attenzione alle aree aperte, rappresentate da piccole proprietà, attraverso incentivi che permettano il mantenimento del paesaggio e del decoro.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Le aziende che operano nel settore agricolo-pastorale sono presidio per la valorizzazione dei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prodotti locali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e del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paesaggio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. Ed è in questa direzione che il comparto è da tempo una risorsa fondamentale per il settore del turismo, che fa emergere la forte integrazione fra settori.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Anche nel comparto agricolo-pastorale è presente la questione del caro energia.</w:t>
      </w:r>
    </w:p>
    <w:p w:rsidR="00E3668C" w:rsidRDefault="00E3668C">
      <w:pPr>
        <w:jc w:val="both"/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  </w:t>
      </w:r>
    </w:p>
    <w:p w:rsidR="00E3668C" w:rsidRDefault="00E3668C">
      <w:pPr>
        <w:jc w:val="both"/>
        <w:rPr>
          <w:lang w:val="it-IT"/>
        </w:rPr>
      </w:pPr>
      <w:r>
        <w:rPr>
          <w:sz w:val="28"/>
          <w:szCs w:val="28"/>
          <w:lang w:val="it-IT"/>
        </w:rPr>
        <w:t xml:space="preserve">Settore turistico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In questo ambito si tratta di valorizzare gli investimenti volti a migliorare la competitività d’ambito dell’accoglienza, accompagnando la nascita e lo sviluppo qualitativo del settore turistico alberghiero, che si caratterizzi per </w:t>
      </w:r>
      <w:r>
        <w:rPr>
          <w:b/>
          <w:bCs/>
          <w:sz w:val="24"/>
          <w:szCs w:val="24"/>
          <w:lang w:val="it-IT"/>
        </w:rPr>
        <w:t>innovazione</w:t>
      </w:r>
      <w:r>
        <w:rPr>
          <w:sz w:val="24"/>
          <w:szCs w:val="24"/>
          <w:lang w:val="it-IT"/>
        </w:rPr>
        <w:t xml:space="preserve">, crescita del livello di categoria e sostenibilità.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Porre attenzione ad un turismo a favore di molteplici categorie di utenti, accessibile, differenziato, coinvolto dalle esperienze di vacanza legate alle stagioni: invernale, estiva e di destagionalizzazione.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 anche il </w:t>
      </w:r>
      <w:r>
        <w:rPr>
          <w:b/>
          <w:bCs/>
          <w:sz w:val="24"/>
          <w:szCs w:val="24"/>
          <w:lang w:val="it-IT"/>
        </w:rPr>
        <w:t>turismo del limite</w:t>
      </w:r>
      <w:r>
        <w:rPr>
          <w:sz w:val="24"/>
          <w:szCs w:val="24"/>
          <w:lang w:val="it-IT"/>
        </w:rPr>
        <w:t xml:space="preserve">. Overturismo, da affrontare con politiche di gestione organizzata del territorio e delle sue particolari aree di pregio. 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Rimane importante il sostegno alla realizzazione del </w:t>
      </w:r>
      <w:r>
        <w:rPr>
          <w:b/>
          <w:bCs/>
          <w:sz w:val="24"/>
          <w:szCs w:val="24"/>
          <w:lang w:val="it-IT"/>
        </w:rPr>
        <w:t xml:space="preserve">collegamento funiviario San Martino - Rolle, </w:t>
      </w:r>
      <w:r>
        <w:rPr>
          <w:sz w:val="24"/>
          <w:szCs w:val="24"/>
          <w:lang w:val="it-IT"/>
        </w:rPr>
        <w:t>anche in funzione di mettere in relazione altre realtà sciistiche,</w:t>
      </w:r>
      <w:r>
        <w:rPr>
          <w:sz w:val="24"/>
          <w:szCs w:val="24"/>
          <w:highlight w:val="yellow"/>
          <w:lang w:val="it-IT"/>
        </w:rPr>
        <w:t xml:space="preserve"> </w:t>
      </w:r>
      <w:r w:rsidRPr="00464C54">
        <w:rPr>
          <w:sz w:val="24"/>
          <w:szCs w:val="24"/>
          <w:lang w:val="it-IT"/>
        </w:rPr>
        <w:t>attraverso l’attuale rete viaria, attuando un programma di interscambio.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 w:rsidRPr="00464C54">
        <w:rPr>
          <w:sz w:val="24"/>
          <w:szCs w:val="24"/>
          <w:lang w:val="it-IT"/>
        </w:rPr>
        <w:t>In un contesto di</w:t>
      </w:r>
      <w:r>
        <w:rPr>
          <w:sz w:val="24"/>
          <w:szCs w:val="24"/>
          <w:lang w:val="it-IT"/>
        </w:rPr>
        <w:t xml:space="preserve"> turismo differenziato, poniamo attenzione agli sviluppi del progetto dell’area camping nella frazione di San Martino di Castrozza e altre iniziative simili. 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Perseguire nella promozione di sistema, che si caratterizzi da una comunicazione che valorizzi il territorio nel suo insieme, dal punto di vista ambientale, economico e turistico, verso mercati internazionali e che abbia quale punto di riferimento l’APT di ambito. 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Importante deve essere dunque una attenzione complessiva a tutti i paesi delle Valli di Primiero, Vanoi e Mis perchè sia valorizzata ogni singola iniziativa, particolarità ed eccellenza.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sz w:val="28"/>
          <w:szCs w:val="28"/>
          <w:highlight w:val="yellow"/>
          <w:lang w:val="it-IT"/>
        </w:rPr>
      </w:pPr>
      <w:r>
        <w:rPr>
          <w:rFonts w:cs="Calibri"/>
          <w:sz w:val="28"/>
          <w:szCs w:val="28"/>
          <w:lang w:val="it-IT"/>
        </w:rPr>
        <w:t>La Cooperazione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“Mettere al centro la persona” è una delle caratteristiche della cooperazione, soprattutto in ambito della </w:t>
      </w:r>
      <w:r>
        <w:rPr>
          <w:rFonts w:cs="Calibri"/>
          <w:b/>
          <w:bCs/>
          <w:sz w:val="24"/>
          <w:szCs w:val="24"/>
          <w:lang w:val="it-IT"/>
        </w:rPr>
        <w:t xml:space="preserve">generatività sociale, </w:t>
      </w:r>
      <w:r>
        <w:rPr>
          <w:rFonts w:cs="Calibri"/>
          <w:sz w:val="24"/>
          <w:szCs w:val="24"/>
          <w:lang w:val="it-IT"/>
        </w:rPr>
        <w:t>tenendo conto di tutte</w:t>
      </w:r>
      <w:r>
        <w:rPr>
          <w:rFonts w:cs="Calibri"/>
          <w:b/>
          <w:bCs/>
          <w:sz w:val="24"/>
          <w:szCs w:val="24"/>
          <w:lang w:val="it-IT"/>
        </w:rPr>
        <w:t xml:space="preserve"> le fasce di età.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La cooperazione di consumo rappresenta già un </w:t>
      </w:r>
      <w:r>
        <w:rPr>
          <w:rFonts w:cs="Calibri"/>
          <w:b/>
          <w:bCs/>
          <w:sz w:val="24"/>
          <w:szCs w:val="24"/>
          <w:lang w:val="it-IT"/>
        </w:rPr>
        <w:t>presidio per i territori</w:t>
      </w:r>
      <w:r>
        <w:rPr>
          <w:rFonts w:cs="Calibri"/>
          <w:sz w:val="24"/>
          <w:szCs w:val="24"/>
          <w:lang w:val="it-IT"/>
        </w:rPr>
        <w:t>: l’esperienza l’ha portata ad essere presente, con la realizzazione di punti vendita, in contesti dove nessuna iniziativa di commercio al dettaglio troverebbe motivazione profittevole.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Serve anche una attenzione alla sostenibilità, sia in termini di attenzione all’ambiente, ma anche nelle </w:t>
      </w:r>
      <w:r>
        <w:rPr>
          <w:rFonts w:cs="Calibri"/>
          <w:b/>
          <w:bCs/>
          <w:sz w:val="24"/>
          <w:szCs w:val="24"/>
          <w:lang w:val="it-IT"/>
        </w:rPr>
        <w:t>filiere</w:t>
      </w:r>
      <w:r>
        <w:rPr>
          <w:rFonts w:cs="Calibri"/>
          <w:sz w:val="24"/>
          <w:szCs w:val="24"/>
          <w:lang w:val="it-IT"/>
        </w:rPr>
        <w:t xml:space="preserve"> che devono essere controllate in ogni passaggio anche dal punto di vista delle condizioni di lavoro.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Serve dare senso a spazi inutilizzati per utilità comuni e finalizzati all’aggregazione (spazi con destinazione abitativa per possibili </w:t>
      </w:r>
      <w:r>
        <w:rPr>
          <w:rFonts w:cs="Calibri"/>
          <w:b/>
          <w:bCs/>
          <w:sz w:val="24"/>
          <w:szCs w:val="24"/>
          <w:lang w:val="it-IT"/>
        </w:rPr>
        <w:t>alloggi di lavoratori</w:t>
      </w:r>
      <w:r>
        <w:rPr>
          <w:rFonts w:cs="Calibri"/>
          <w:sz w:val="24"/>
          <w:szCs w:val="24"/>
          <w:lang w:val="it-IT"/>
        </w:rPr>
        <w:t>).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È necessario promuovere e informare su temi legati al cibo sano e sicuro in collaborazione con le realtà produttive locali.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Promuovere scuole di impresa cooperativa quale alternativa valida a creare uguaglianza e collaborazione e la formazione amministratori centralizzata. Visibiità ai sieg e ai multiservizi (servizi di interesse unico generale), per dare a quella comunità servizi essenziali e sinergie con realtà locali, Comune e Proloco.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Su tutti questi la cooperazione rappresenta una risorsa per la comunità e quindi le istituzioni devono essere attente e collaborare a specifiche iniziative.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8"/>
          <w:szCs w:val="28"/>
          <w:lang w:val="it-IT"/>
        </w:rPr>
        <w:t>Le Attività commerciali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Le attività commerciali rappresentano, in particolare nelle dinamiche di una società moderna, dei punti che contribuiscono </w:t>
      </w:r>
      <w:r>
        <w:rPr>
          <w:rFonts w:cs="Calibri"/>
          <w:b/>
          <w:bCs/>
          <w:sz w:val="24"/>
          <w:szCs w:val="24"/>
          <w:lang w:val="it-IT"/>
        </w:rPr>
        <w:t xml:space="preserve">a costruire e a dare vitalità ai tessuti comunitari, </w:t>
      </w:r>
      <w:r>
        <w:rPr>
          <w:rFonts w:cs="Calibri"/>
          <w:sz w:val="24"/>
          <w:szCs w:val="24"/>
          <w:lang w:val="it-IT"/>
        </w:rPr>
        <w:t>con una attenzione del tutto particolare alle realtà commerciali di tutte le realtà di Primiero, Vanoi e Mis.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Serve allora una attenzione particolare a quelle che sono le problematiche quotidiane che le attività hanno all’interno dei centri storici, a partire dagli aspetti che riguardano la riqualificazione e il posizionamento dei parcheggi.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Per questo è necessario, sempre più, un costante dialogo e una interlocuzione continua fra il settore delle attività commerciali con i Comuni.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Azioni di rigenerazione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Efficienza energetica CER: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attenzione particolare alla Transizione energetica, agli obiettivi di Agenda 2030, per configurare un territorio in termini di sostenibilità.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Rigenerazione dei centri storici: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in questo ambito servono azioni di mantenimento, una attenzione alla certificazione degli edifici e al recupero degli stessi.</w:t>
      </w:r>
    </w:p>
    <w:p w:rsidR="00E3668C" w:rsidRDefault="00E3668C">
      <w:pPr>
        <w:jc w:val="both"/>
        <w:rPr>
          <w:rFonts w:cs="Calibri"/>
          <w:color w:val="222222"/>
          <w:sz w:val="28"/>
          <w:szCs w:val="28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8"/>
          <w:szCs w:val="28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ASPETTI DI INTERESSE GENERALE/COMUNE</w:t>
      </w:r>
    </w:p>
    <w:p w:rsidR="00E3668C" w:rsidRDefault="00E3668C">
      <w:pPr>
        <w:jc w:val="both"/>
        <w:rPr>
          <w:rFonts w:cs="Calibri"/>
          <w:color w:val="222222"/>
          <w:sz w:val="28"/>
          <w:szCs w:val="28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sz w:val="24"/>
          <w:szCs w:val="24"/>
          <w:lang w:val="it-IT"/>
        </w:rPr>
        <w:t xml:space="preserve">Il coordinamento degli Imprenditori non può non pensare ai propri giovani e al loro futuro e deve creare le condizioni affinché i ragazzi possano trovare delle prospettive di vita personale e professionale che li gratifichi, li valorizzi e li aiuti ad essere protagonisti. L’impresa come motore per creare </w:t>
      </w:r>
      <w:r>
        <w:rPr>
          <w:b/>
          <w:bCs/>
          <w:sz w:val="24"/>
          <w:szCs w:val="24"/>
          <w:lang w:val="it-IT"/>
        </w:rPr>
        <w:t>lavoro</w:t>
      </w:r>
      <w:r>
        <w:rPr>
          <w:sz w:val="24"/>
          <w:szCs w:val="24"/>
          <w:lang w:val="it-IT"/>
        </w:rPr>
        <w:t xml:space="preserve">, </w:t>
      </w:r>
      <w:r>
        <w:rPr>
          <w:b/>
          <w:bCs/>
          <w:sz w:val="24"/>
          <w:szCs w:val="24"/>
          <w:lang w:val="it-IT"/>
        </w:rPr>
        <w:t>benessere</w:t>
      </w:r>
      <w:r>
        <w:rPr>
          <w:sz w:val="24"/>
          <w:szCs w:val="24"/>
          <w:lang w:val="it-IT"/>
        </w:rPr>
        <w:t xml:space="preserve"> e </w:t>
      </w:r>
      <w:r>
        <w:rPr>
          <w:b/>
          <w:bCs/>
          <w:sz w:val="24"/>
          <w:szCs w:val="24"/>
          <w:lang w:val="it-IT"/>
        </w:rPr>
        <w:t>dignità alle risorse umane</w:t>
      </w:r>
      <w:r>
        <w:rPr>
          <w:sz w:val="24"/>
          <w:szCs w:val="24"/>
          <w:lang w:val="it-IT"/>
        </w:rPr>
        <w:t xml:space="preserve"> di cui dispone. </w:t>
      </w:r>
      <w:bookmarkStart w:id="1" w:name="_Hlk193722063"/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 w:rsidRPr="00152964"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Il reperimento del personale</w:t>
      </w:r>
      <w:r w:rsidRPr="00152964"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è un tema che preoccupa il mondo delle imprese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La volontà imprenditoriale di svilupparsi e crescere si affianca alla necessità di collaborare con </w:t>
      </w:r>
      <w:r>
        <w:rPr>
          <w:sz w:val="24"/>
          <w:szCs w:val="24"/>
          <w:lang w:val="it-IT"/>
        </w:rPr>
        <w:t>professionisti qualificati.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Non facile di fronte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al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grande tema della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denatalità e al </w:t>
      </w:r>
      <w:r>
        <w:rPr>
          <w:b/>
          <w:bCs/>
          <w:sz w:val="24"/>
          <w:szCs w:val="24"/>
          <w:lang w:val="it-IT"/>
        </w:rPr>
        <w:t>cambio generazionale</w:t>
      </w:r>
      <w:r>
        <w:rPr>
          <w:sz w:val="24"/>
          <w:szCs w:val="24"/>
          <w:lang w:val="it-IT"/>
        </w:rPr>
        <w:t xml:space="preserve"> nelle aziende.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sz w:val="24"/>
          <w:szCs w:val="24"/>
          <w:lang w:val="it-IT"/>
        </w:rPr>
        <w:t>Anche per questo occorre mostrare attenzione alle politiche dell’immigrazione e verso quelle persone che sono già operanti nell’economia locale e che incidono sull’andamento demografico di zona.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bookmarkEnd w:id="1"/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8"/>
          <w:szCs w:val="28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Formazione/scuola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Dentro questo ambito vi è una stretta connessione fra il lavoro e tutti gli aspetti della formazione che porti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qualificazione/riqualificazione del personale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che tenga conto della richiesta di professionalizzazione che le aziende chiedono.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Formazione professionale per l’ingresso nel mondo del lavoro, ma anche quella permanente che permette di mantenere e aggiornare le competenze.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È infatti richiesta, sempre più, una forte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specializzazione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rispetto alle offerte e ai cambiamenti nel mondo del lavoro.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Rapportarsi con </w:t>
      </w:r>
      <w:r>
        <w:rPr>
          <w:b/>
          <w:bCs/>
          <w:sz w:val="24"/>
          <w:szCs w:val="24"/>
          <w:lang w:val="it-IT"/>
        </w:rPr>
        <w:t>la scuola</w:t>
      </w:r>
      <w:r>
        <w:rPr>
          <w:sz w:val="24"/>
          <w:szCs w:val="24"/>
          <w:lang w:val="it-IT"/>
        </w:rPr>
        <w:t xml:space="preserve"> affinchè sviluppi corsi in attinenza alle attitudini lavorative del luogo è imprescindibile, per avere lavoratori preparati, con qualifiche professionali di alto livello che trovino possibilità di impiego immediato riducendo al contempo il divario tra domanda e offerta di lavoro.</w:t>
      </w:r>
    </w:p>
    <w:p w:rsidR="00E3668C" w:rsidRDefault="00E3668C">
      <w:pPr>
        <w:jc w:val="both"/>
        <w:rPr>
          <w:lang w:val="it-IT"/>
        </w:rPr>
      </w:pPr>
      <w:r>
        <w:rPr>
          <w:sz w:val="24"/>
          <w:szCs w:val="24"/>
          <w:lang w:val="it-IT"/>
        </w:rPr>
        <w:t>Approcciarsi con il Centro di Formazione Professionale di zona per valutare politiche scolastiche innovative, l’apertura di nuove filiere formative e collaborazioni esterne al territorio.</w:t>
      </w:r>
      <w:r>
        <w:rPr>
          <w:lang w:val="it-IT"/>
        </w:rPr>
        <w:t xml:space="preserve"> </w:t>
      </w:r>
    </w:p>
    <w:p w:rsidR="00E3668C" w:rsidRDefault="00E3668C">
      <w:pPr>
        <w:jc w:val="both"/>
        <w:rPr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Le categorie economiche sono molto sensibili e mostrano da tempo impegno per il supporto di progetti nella formazione professionale, ma nel contempo chiedono anche alle istituzioni, in base alle loro competenze, di essere sensibili e attente a questi aspetti che riguardano da vicino le nuove generazioni.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8"/>
          <w:szCs w:val="28"/>
          <w:shd w:val="clear" w:color="auto" w:fill="FFFFFF"/>
          <w:lang w:val="it-IT"/>
        </w:rPr>
        <w:t>Politiche di welfare</w:t>
      </w:r>
    </w:p>
    <w:p w:rsidR="00E3668C" w:rsidRDefault="00E3668C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La ricerca di forza lavoro trova ostacolo, nel reperimento di persone qualificate e queste ultime,</w:t>
      </w:r>
      <w:r>
        <w:rPr>
          <w:b/>
          <w:bCs/>
          <w:sz w:val="24"/>
          <w:szCs w:val="24"/>
          <w:lang w:val="it-IT"/>
        </w:rPr>
        <w:t xml:space="preserve"> incontrano la difficolta nel recupero di unità abitative: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 manca da tempo infatti la disponibilità di alloggi e ciò rappresenta un problema sociale e per le imprese</w:t>
      </w:r>
      <w:r>
        <w:rPr>
          <w:sz w:val="24"/>
          <w:szCs w:val="24"/>
          <w:lang w:val="it-IT"/>
        </w:rPr>
        <w:t xml:space="preserve">. Ed è con la consapevolezza che l'obiettivo di ogni persona sia il raggiungimento della serenità personale e della sicurezza economica, per sé e per la propria famiglia, che sposiamo azioni che vedano concrete e solide politiche per la famiglia, quale architrave su cui costruire lo sviluppo futuro. Pertanto, servono azioni che trovino sinergia tra pubblico e privato nel proporre </w:t>
      </w:r>
      <w:r>
        <w:rPr>
          <w:b/>
          <w:bCs/>
          <w:sz w:val="24"/>
          <w:szCs w:val="24"/>
          <w:lang w:val="it-IT"/>
        </w:rPr>
        <w:t>spazi abitativi</w:t>
      </w:r>
      <w:r>
        <w:rPr>
          <w:sz w:val="24"/>
          <w:szCs w:val="24"/>
          <w:lang w:val="it-IT"/>
        </w:rPr>
        <w:t xml:space="preserve"> a favore di lavoratori stabili e degli occupati stagionali del settore turistico.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E poi ancora il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benessere,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la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>qualità della vita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 xml:space="preserve">, la 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  <w:lang w:val="it-IT"/>
        </w:rPr>
        <w:t xml:space="preserve">digitalizzazione: </w:t>
      </w:r>
      <w:r>
        <w:rPr>
          <w:rFonts w:cs="Calibri"/>
          <w:color w:val="222222"/>
          <w:sz w:val="24"/>
          <w:szCs w:val="24"/>
          <w:shd w:val="clear" w:color="auto" w:fill="FFFFFF"/>
          <w:lang w:val="it-IT"/>
        </w:rPr>
        <w:t>qui l’obiettivo deve essere quello di fornire servizi e infrastrutture tecnologiche di qualità ad un territorio montano, decentrato rispetto ai grandi centri, facendo attenzione ai bisogni delle diverse fasce di età.</w:t>
      </w:r>
      <w:r>
        <w:rPr>
          <w:sz w:val="24"/>
          <w:szCs w:val="24"/>
          <w:lang w:val="it-IT"/>
        </w:rPr>
        <w:t xml:space="preserve"> Un fattore essenziale per le imprese, ma soprattutto un elemento che mette sempre più in relazione persone, territori, conoscenze e informazioni è l’avere accessi veloci alla rete delle telecomunicazioni. Non demordiamo nella richiesta di completamento della </w:t>
      </w:r>
      <w:r>
        <w:rPr>
          <w:b/>
          <w:bCs/>
          <w:sz w:val="24"/>
          <w:szCs w:val="24"/>
          <w:lang w:val="it-IT"/>
        </w:rPr>
        <w:t xml:space="preserve">messa in rete </w:t>
      </w:r>
      <w:r>
        <w:rPr>
          <w:sz w:val="24"/>
          <w:szCs w:val="24"/>
          <w:lang w:val="it-IT"/>
        </w:rPr>
        <w:t xml:space="preserve">di ogni angolo del nostro territorio. </w:t>
      </w:r>
    </w:p>
    <w:p w:rsidR="00E3668C" w:rsidRDefault="00E3668C">
      <w:pPr>
        <w:jc w:val="both"/>
        <w:rPr>
          <w:sz w:val="24"/>
          <w:szCs w:val="24"/>
          <w:lang w:val="it-IT"/>
        </w:rPr>
      </w:pPr>
    </w:p>
    <w:p w:rsidR="00E3668C" w:rsidRDefault="00E3668C">
      <w:pPr>
        <w:jc w:val="both"/>
        <w:rPr>
          <w:lang w:val="it-IT"/>
        </w:rPr>
      </w:pPr>
    </w:p>
    <w:p w:rsidR="00E3668C" w:rsidRDefault="00E3668C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Tutela dell’ambiente e del territorio</w:t>
      </w:r>
    </w:p>
    <w:p w:rsidR="00E3668C" w:rsidRDefault="00E3668C">
      <w:pPr>
        <w:jc w:val="both"/>
        <w:rPr>
          <w:rFonts w:cs="Calibri"/>
          <w:b/>
          <w:bCs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Sostenibilità per salvaguardare e valorizzare le nostre valli, i nostri centri storici, con la consapevolezza che l’ambiente in cui viviamo rappresenta l’autentico valore aggiunto delle comunità di Primiero, Vanoi e Mis. Una attenzione specifica va ad interventi per </w:t>
      </w:r>
      <w:r>
        <w:rPr>
          <w:rFonts w:cs="Calibri"/>
          <w:b/>
          <w:bCs/>
          <w:sz w:val="24"/>
          <w:szCs w:val="24"/>
          <w:lang w:val="it-IT"/>
        </w:rPr>
        <w:t>un territorio sicuro e nella prevenzione dei rischi</w:t>
      </w:r>
      <w:r>
        <w:rPr>
          <w:rFonts w:cs="Calibri"/>
          <w:sz w:val="24"/>
          <w:szCs w:val="24"/>
          <w:lang w:val="it-IT"/>
        </w:rPr>
        <w:t xml:space="preserve"> dati dalle evoluzioni climatiche. I periodi di isolamento danneggiano l’attività di impresa. </w:t>
      </w:r>
      <w:r>
        <w:rPr>
          <w:rFonts w:cs="Calibri"/>
          <w:b/>
          <w:bCs/>
          <w:sz w:val="24"/>
          <w:szCs w:val="24"/>
          <w:lang w:val="it-IT"/>
        </w:rPr>
        <w:t xml:space="preserve">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Le risorse naturali e paesaggistiche</w:t>
      </w:r>
      <w:r>
        <w:rPr>
          <w:rFonts w:cs="Calibri"/>
          <w:sz w:val="24"/>
          <w:szCs w:val="24"/>
          <w:lang w:val="it-IT"/>
        </w:rPr>
        <w:t xml:space="preserve">, il verde, il territorio montano, le aree protette devono essere conservati e gestiti al fine di garantire uno sviluppo sostenibile, armonico e rispettoso del nostro patrimonio naturale.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La discussione che porterà la pianificazione territoriale dei prossimi decenni con l’adozione dei nuovi P.R.G. e Piano Parco trovino sintonia con l’esigenza di una economia che rimanga viva per lo sviluppo della comunità. 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sz w:val="24"/>
          <w:szCs w:val="24"/>
          <w:lang w:val="it-IT"/>
        </w:rPr>
        <w:t>In quest’ottica il coordinamento Imprenditori vuole essere parte attiva nella definizione dei P.R.G. Comunali e Piano del Parco.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Il documento viene consegnato ai Candidati alla carica di Sindaco delle elezioni amministrative dei Comuni di Primiero, Vanoi e Mis perchè sono le </w:t>
      </w:r>
      <w:r>
        <w:rPr>
          <w:rFonts w:cs="Calibri"/>
          <w:sz w:val="24"/>
          <w:szCs w:val="24"/>
          <w:lang w:val="it-IT"/>
        </w:rPr>
        <w:t>istituzioni chiamate a dare concretezza, attraverso la loro azione, alle proposte e alle richieste delle imprese.</w:t>
      </w:r>
    </w:p>
    <w:p w:rsidR="00E3668C" w:rsidRDefault="00E3668C">
      <w:pPr>
        <w:jc w:val="both"/>
        <w:rPr>
          <w:rFonts w:cs="Calibri"/>
          <w:color w:val="222222"/>
          <w:sz w:val="24"/>
          <w:szCs w:val="24"/>
          <w:shd w:val="clear" w:color="auto" w:fill="FFFFFF"/>
          <w:lang w:val="it-IT"/>
        </w:rPr>
      </w:pPr>
    </w:p>
    <w:p w:rsidR="00E3668C" w:rsidRDefault="00E3668C">
      <w:pPr>
        <w:jc w:val="both"/>
        <w:rPr>
          <w:rFonts w:cs="Calibri"/>
          <w:i/>
          <w:iCs/>
          <w:lang w:val="it-IT"/>
        </w:rPr>
      </w:pPr>
    </w:p>
    <w:p w:rsidR="00E3668C" w:rsidRDefault="00E3668C">
      <w:pPr>
        <w:jc w:val="both"/>
        <w:rPr>
          <w:rFonts w:cs="Calibri"/>
          <w:i/>
          <w:iCs/>
          <w:lang w:val="it-IT"/>
        </w:rPr>
      </w:pPr>
      <w:r w:rsidRPr="00B72AE0">
        <w:rPr>
          <w:rFonts w:cs="Calibri"/>
          <w:i/>
          <w:iCs/>
          <w:lang w:val="it-IT"/>
        </w:rPr>
        <w:t>Primiero San Martino di Castrozza 27 Marzo 2025</w:t>
      </w:r>
    </w:p>
    <w:p w:rsidR="00E3668C" w:rsidRPr="00B72AE0" w:rsidRDefault="00E3668C">
      <w:pPr>
        <w:jc w:val="both"/>
        <w:rPr>
          <w:rFonts w:cs="Calibri"/>
          <w:i/>
          <w:iCs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Pr="005F1B93" w:rsidRDefault="00E3668C" w:rsidP="00727546">
      <w:pPr>
        <w:rPr>
          <w:lang w:val="it-IT"/>
        </w:rPr>
      </w:pPr>
      <w:r w:rsidRPr="003707B3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i1025" type="#_x0000_t75" style="width:51.6pt;height:34.8pt;visibility:visible">
            <v:imagedata r:id="rId4" o:title=""/>
          </v:shape>
        </w:pict>
      </w:r>
      <w:r>
        <w:rPr>
          <w:noProof/>
        </w:rPr>
        <w:t xml:space="preserve">   </w:t>
      </w:r>
      <w:r w:rsidRPr="003707B3">
        <w:rPr>
          <w:noProof/>
          <w:lang w:val="it-IT" w:eastAsia="it-IT"/>
        </w:rPr>
        <w:pict>
          <v:shape id="Immagine 5" o:spid="_x0000_i1026" type="#_x0000_t75" style="width:39.6pt;height:34.2pt;visibility:visible">
            <v:imagedata r:id="rId5" o:title=""/>
          </v:shape>
        </w:pict>
      </w:r>
      <w:r>
        <w:rPr>
          <w:noProof/>
        </w:rPr>
        <w:t xml:space="preserve">      </w:t>
      </w:r>
      <w:r w:rsidRPr="003707B3">
        <w:rPr>
          <w:noProof/>
          <w:lang w:val="it-IT" w:eastAsia="it-IT"/>
        </w:rPr>
        <w:pict>
          <v:shape id="Immagine 4" o:spid="_x0000_i1027" type="#_x0000_t75" style="width:43.2pt;height:37.2pt;visibility:visible">
            <v:imagedata r:id="rId6" o:title=""/>
          </v:shape>
        </w:pict>
      </w:r>
      <w:r>
        <w:rPr>
          <w:noProof/>
        </w:rPr>
        <w:t xml:space="preserve">      </w:t>
      </w:r>
      <w:r w:rsidRPr="003707B3">
        <w:rPr>
          <w:noProof/>
          <w:lang w:val="it-IT" w:eastAsia="it-IT"/>
        </w:rPr>
        <w:pict>
          <v:shape id="Immagine 3" o:spid="_x0000_i1028" type="#_x0000_t75" alt="Confindustria Trento - Habitech" style="width:43.8pt;height:41.4pt;visibility:visible">
            <v:imagedata r:id="rId7" o:title=""/>
          </v:shape>
        </w:pict>
      </w:r>
      <w:r>
        <w:rPr>
          <w:noProof/>
        </w:rPr>
        <w:t xml:space="preserve">      </w:t>
      </w:r>
      <w:r w:rsidRPr="003707B3">
        <w:rPr>
          <w:noProof/>
          <w:lang w:val="it-IT" w:eastAsia="it-IT"/>
        </w:rPr>
        <w:pict>
          <v:shape id="Immagine 2" o:spid="_x0000_i1029" type="#_x0000_t75" style="width:39pt;height:39.6pt;visibility:visible">
            <v:imagedata r:id="rId8" o:title=""/>
          </v:shape>
        </w:pict>
      </w:r>
      <w:r>
        <w:rPr>
          <w:noProof/>
        </w:rPr>
        <w:t xml:space="preserve">      </w:t>
      </w:r>
      <w:r w:rsidRPr="003707B3">
        <w:rPr>
          <w:noProof/>
          <w:lang w:val="it-IT" w:eastAsia="it-IT"/>
        </w:rPr>
        <w:pict>
          <v:shape id="Immagine 1" o:spid="_x0000_i1030" type="#_x0000_t75" style="width:57.6pt;height:36.6pt;visibility:visible">
            <v:imagedata r:id="rId9" o:title=""/>
          </v:shape>
        </w:pict>
      </w:r>
      <w:r>
        <w:rPr>
          <w:noProof/>
        </w:rPr>
        <w:t xml:space="preserve">      </w:t>
      </w:r>
      <w:r w:rsidRPr="003707B3">
        <w:rPr>
          <w:noProof/>
          <w:lang w:val="it-IT" w:eastAsia="it-IT"/>
        </w:rPr>
        <w:pict>
          <v:shape id="_x0000_i1031" type="#_x0000_t75" alt="Dream APS |" style="width:61.8pt;height:41.4pt;visibility:visible">
            <v:imagedata r:id="rId10" o:title=""/>
          </v:shape>
        </w:pict>
      </w:r>
      <w:r>
        <w:rPr>
          <w:noProof/>
        </w:rPr>
        <w:t xml:space="preserve">                                 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p w:rsidR="00E3668C" w:rsidRDefault="00E3668C" w:rsidP="003A315F">
      <w:pPr>
        <w:rPr>
          <w:noProof/>
        </w:rPr>
      </w:pPr>
    </w:p>
    <w:p w:rsidR="00E3668C" w:rsidRDefault="00E3668C" w:rsidP="003A315F">
      <w:pPr>
        <w:jc w:val="both"/>
        <w:rPr>
          <w:rFonts w:cs="Calibri"/>
          <w:sz w:val="24"/>
          <w:szCs w:val="24"/>
          <w:lang w:val="it-IT"/>
        </w:rPr>
      </w:pPr>
      <w:r>
        <w:rPr>
          <w:noProof/>
        </w:rPr>
        <w:t xml:space="preserve">                                                                          </w:t>
      </w:r>
    </w:p>
    <w:p w:rsidR="00E3668C" w:rsidRDefault="00E3668C">
      <w:pPr>
        <w:jc w:val="both"/>
        <w:rPr>
          <w:rFonts w:cs="Calibri"/>
          <w:sz w:val="24"/>
          <w:szCs w:val="24"/>
          <w:lang w:val="it-IT"/>
        </w:rPr>
      </w:pPr>
    </w:p>
    <w:sectPr w:rsidR="00E3668C" w:rsidSect="00B92C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E1"/>
    <w:rsid w:val="00003827"/>
    <w:rsid w:val="00074763"/>
    <w:rsid w:val="00152964"/>
    <w:rsid w:val="001A2D36"/>
    <w:rsid w:val="001E4BF4"/>
    <w:rsid w:val="002E3F73"/>
    <w:rsid w:val="003707B3"/>
    <w:rsid w:val="003A315F"/>
    <w:rsid w:val="00415D39"/>
    <w:rsid w:val="00441E6F"/>
    <w:rsid w:val="004513F8"/>
    <w:rsid w:val="00464C54"/>
    <w:rsid w:val="005F1B93"/>
    <w:rsid w:val="005F4BA9"/>
    <w:rsid w:val="006530BE"/>
    <w:rsid w:val="00701617"/>
    <w:rsid w:val="00727546"/>
    <w:rsid w:val="00790862"/>
    <w:rsid w:val="007970EB"/>
    <w:rsid w:val="007A1541"/>
    <w:rsid w:val="00847C48"/>
    <w:rsid w:val="008D4FAC"/>
    <w:rsid w:val="008F09A1"/>
    <w:rsid w:val="00A32435"/>
    <w:rsid w:val="00A75099"/>
    <w:rsid w:val="00AA49A2"/>
    <w:rsid w:val="00AD4A37"/>
    <w:rsid w:val="00B23AF0"/>
    <w:rsid w:val="00B72AE0"/>
    <w:rsid w:val="00B765A2"/>
    <w:rsid w:val="00B92C1A"/>
    <w:rsid w:val="00BA50E1"/>
    <w:rsid w:val="00BD101A"/>
    <w:rsid w:val="00BF22A1"/>
    <w:rsid w:val="00C858DF"/>
    <w:rsid w:val="00D15608"/>
    <w:rsid w:val="00D57C4D"/>
    <w:rsid w:val="00D66EEA"/>
    <w:rsid w:val="00DE202F"/>
    <w:rsid w:val="00E01712"/>
    <w:rsid w:val="00E0281F"/>
    <w:rsid w:val="00E3668C"/>
    <w:rsid w:val="00E42396"/>
    <w:rsid w:val="00E7122C"/>
    <w:rsid w:val="00EF0421"/>
    <w:rsid w:val="00F04B08"/>
    <w:rsid w:val="00F35C8B"/>
    <w:rsid w:val="00F520FE"/>
    <w:rsid w:val="00F54687"/>
    <w:rsid w:val="00F642F3"/>
    <w:rsid w:val="01767976"/>
    <w:rsid w:val="01804671"/>
    <w:rsid w:val="01C07E10"/>
    <w:rsid w:val="01E07623"/>
    <w:rsid w:val="03820F4E"/>
    <w:rsid w:val="038A548F"/>
    <w:rsid w:val="03F5128D"/>
    <w:rsid w:val="056A4671"/>
    <w:rsid w:val="05EA1DBC"/>
    <w:rsid w:val="07102423"/>
    <w:rsid w:val="07B4319F"/>
    <w:rsid w:val="08437710"/>
    <w:rsid w:val="095E54EB"/>
    <w:rsid w:val="0A13017F"/>
    <w:rsid w:val="0AD22E4F"/>
    <w:rsid w:val="0AF023FF"/>
    <w:rsid w:val="0B174C1C"/>
    <w:rsid w:val="0B423029"/>
    <w:rsid w:val="0B9D381C"/>
    <w:rsid w:val="0BF16ECB"/>
    <w:rsid w:val="10522594"/>
    <w:rsid w:val="112E0668"/>
    <w:rsid w:val="116E3FA7"/>
    <w:rsid w:val="11D007C9"/>
    <w:rsid w:val="12C24806"/>
    <w:rsid w:val="12E00606"/>
    <w:rsid w:val="148E4E49"/>
    <w:rsid w:val="149A22D4"/>
    <w:rsid w:val="149B66DD"/>
    <w:rsid w:val="14B8020C"/>
    <w:rsid w:val="15842DD8"/>
    <w:rsid w:val="163E4DF0"/>
    <w:rsid w:val="16FF3949"/>
    <w:rsid w:val="179700C6"/>
    <w:rsid w:val="186C42B1"/>
    <w:rsid w:val="207D33E4"/>
    <w:rsid w:val="20981B3C"/>
    <w:rsid w:val="21091E3F"/>
    <w:rsid w:val="23E55A70"/>
    <w:rsid w:val="23EE1BF3"/>
    <w:rsid w:val="24D95404"/>
    <w:rsid w:val="24FD1256"/>
    <w:rsid w:val="251B5E4B"/>
    <w:rsid w:val="25287D96"/>
    <w:rsid w:val="254818C7"/>
    <w:rsid w:val="298F722D"/>
    <w:rsid w:val="29B042F2"/>
    <w:rsid w:val="2A7D6D68"/>
    <w:rsid w:val="2AB925A6"/>
    <w:rsid w:val="2BB53743"/>
    <w:rsid w:val="2C0C227C"/>
    <w:rsid w:val="2C684A9F"/>
    <w:rsid w:val="2CCD4121"/>
    <w:rsid w:val="2EB606AA"/>
    <w:rsid w:val="316A69B0"/>
    <w:rsid w:val="335B05D1"/>
    <w:rsid w:val="348E1C47"/>
    <w:rsid w:val="370B41DA"/>
    <w:rsid w:val="37385F3A"/>
    <w:rsid w:val="378F5AB8"/>
    <w:rsid w:val="380037ED"/>
    <w:rsid w:val="3812280E"/>
    <w:rsid w:val="387934B7"/>
    <w:rsid w:val="388B3F71"/>
    <w:rsid w:val="38CE4DB2"/>
    <w:rsid w:val="39440601"/>
    <w:rsid w:val="39F71729"/>
    <w:rsid w:val="3A9B3729"/>
    <w:rsid w:val="3AD53316"/>
    <w:rsid w:val="3E566055"/>
    <w:rsid w:val="3E8235B5"/>
    <w:rsid w:val="401842F5"/>
    <w:rsid w:val="40513C0A"/>
    <w:rsid w:val="40E55784"/>
    <w:rsid w:val="410A77A3"/>
    <w:rsid w:val="411617D6"/>
    <w:rsid w:val="41C6190B"/>
    <w:rsid w:val="41EE2C25"/>
    <w:rsid w:val="4233672B"/>
    <w:rsid w:val="428C6DBA"/>
    <w:rsid w:val="4345579D"/>
    <w:rsid w:val="4360686B"/>
    <w:rsid w:val="45A11BDB"/>
    <w:rsid w:val="46AC496B"/>
    <w:rsid w:val="47652830"/>
    <w:rsid w:val="49143839"/>
    <w:rsid w:val="499D11D6"/>
    <w:rsid w:val="4CBF4A21"/>
    <w:rsid w:val="4D4C2FF7"/>
    <w:rsid w:val="4DB731E2"/>
    <w:rsid w:val="4DDF2151"/>
    <w:rsid w:val="4E474C40"/>
    <w:rsid w:val="4F2D30F6"/>
    <w:rsid w:val="4F3F1EDD"/>
    <w:rsid w:val="4FB676BB"/>
    <w:rsid w:val="505D64FF"/>
    <w:rsid w:val="5074340D"/>
    <w:rsid w:val="50B618F8"/>
    <w:rsid w:val="50DD16EE"/>
    <w:rsid w:val="52A56BA5"/>
    <w:rsid w:val="532B4DE5"/>
    <w:rsid w:val="53B2053A"/>
    <w:rsid w:val="54194508"/>
    <w:rsid w:val="55457E5A"/>
    <w:rsid w:val="55957278"/>
    <w:rsid w:val="55F3053D"/>
    <w:rsid w:val="560E1EFF"/>
    <w:rsid w:val="568B69FB"/>
    <w:rsid w:val="57E1651E"/>
    <w:rsid w:val="57FE2B69"/>
    <w:rsid w:val="590F5E6E"/>
    <w:rsid w:val="59E91410"/>
    <w:rsid w:val="5A6320EB"/>
    <w:rsid w:val="5A6545DD"/>
    <w:rsid w:val="5B1A7584"/>
    <w:rsid w:val="5B52515F"/>
    <w:rsid w:val="5BB43EFF"/>
    <w:rsid w:val="5C386162"/>
    <w:rsid w:val="5D6372CD"/>
    <w:rsid w:val="5E5236F8"/>
    <w:rsid w:val="5FF81680"/>
    <w:rsid w:val="60BE0BB9"/>
    <w:rsid w:val="60DE57BF"/>
    <w:rsid w:val="638733F3"/>
    <w:rsid w:val="64C03B57"/>
    <w:rsid w:val="655C56D3"/>
    <w:rsid w:val="66490F95"/>
    <w:rsid w:val="66B94F97"/>
    <w:rsid w:val="68AF3DCD"/>
    <w:rsid w:val="68B661C9"/>
    <w:rsid w:val="69A97DC2"/>
    <w:rsid w:val="6A804048"/>
    <w:rsid w:val="6A90174A"/>
    <w:rsid w:val="6C840B39"/>
    <w:rsid w:val="6C981E56"/>
    <w:rsid w:val="6D3161D6"/>
    <w:rsid w:val="6D3F5E7A"/>
    <w:rsid w:val="6E505F87"/>
    <w:rsid w:val="6EBF0EDA"/>
    <w:rsid w:val="6F141BE5"/>
    <w:rsid w:val="70A873E0"/>
    <w:rsid w:val="7172232C"/>
    <w:rsid w:val="721548C4"/>
    <w:rsid w:val="737A1B34"/>
    <w:rsid w:val="737C1488"/>
    <w:rsid w:val="768129FA"/>
    <w:rsid w:val="7729716E"/>
    <w:rsid w:val="773D67E1"/>
    <w:rsid w:val="77EE09D2"/>
    <w:rsid w:val="785947FE"/>
    <w:rsid w:val="79E365E7"/>
    <w:rsid w:val="7BBA1742"/>
    <w:rsid w:val="7C38005C"/>
    <w:rsid w:val="7C5E7793"/>
    <w:rsid w:val="7CE945FD"/>
    <w:rsid w:val="7D1222DC"/>
    <w:rsid w:val="7D1A729D"/>
    <w:rsid w:val="7D386109"/>
    <w:rsid w:val="7E086FD3"/>
    <w:rsid w:val="7EC00980"/>
    <w:rsid w:val="7F04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C1A"/>
    <w:rPr>
      <w:rFonts w:ascii="Calibri" w:hAnsi="Calibri"/>
      <w:sz w:val="20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B92C1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92C1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18A"/>
    <w:rPr>
      <w:rFonts w:ascii="Calibri" w:hAnsi="Calibri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B92C1A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92C1A"/>
    <w:rPr>
      <w:rFonts w:cs="Times New Roman"/>
      <w:b/>
      <w:bCs/>
    </w:rPr>
  </w:style>
  <w:style w:type="paragraph" w:customStyle="1" w:styleId="Default">
    <w:name w:val="Default"/>
    <w:uiPriority w:val="99"/>
    <w:rsid w:val="00B92C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2522</Words>
  <Characters>14380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Coordinamento Imprenditori Primiero</dc:title>
  <dc:subject/>
  <dc:creator>walte</dc:creator>
  <cp:keywords/>
  <dc:description/>
  <cp:lastModifiedBy>Utente</cp:lastModifiedBy>
  <cp:revision>2</cp:revision>
  <cp:lastPrinted>2025-03-16T16:45:00Z</cp:lastPrinted>
  <dcterms:created xsi:type="dcterms:W3CDTF">2025-04-12T04:10:00Z</dcterms:created>
  <dcterms:modified xsi:type="dcterms:W3CDTF">2025-04-12T04:10:00Z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750E21507FAB4DDA82A48588659A678C_13</vt:lpwstr>
  </property>
</Properties>
</file>